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473"/>
        <w:gridCol w:w="3614"/>
        <w:tblGridChange w:id="0">
          <w:tblGrid>
            <w:gridCol w:w="2263"/>
            <w:gridCol w:w="3473"/>
            <w:gridCol w:w="3614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Novice Men’s Singles Championship of Victoria (State Title)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COMPETITION TYPE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Sectional Play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 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Knockout Play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DIVISION/REGION: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and Murray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CLOSING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 4th December 2022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FIRST ROUND: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Rounds 1,2 &amp; 3 Sunday 11th December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2022 at Chiltern BC at 9.30am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NEXT ROUND: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TBA                                          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ENTRY FEE: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Clubs to charge green fees – up to $6.00 (inc GST)</w:t>
            </w:r>
          </w:p>
        </w:tc>
      </w:tr>
    </w:tbl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7087"/>
        <w:tblGridChange w:id="0">
          <w:tblGrid>
            <w:gridCol w:w="2263"/>
            <w:gridCol w:w="708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WINNERS PROGRESS TO:</w:t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Region Winners (Last 16) compete at Mulgrave Country Club,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February 202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Finalists will be invited to compete in the Combined Men’s &amp; Women’s Bowls Victoria State Championship Week</w:t>
            </w:r>
          </w:p>
        </w:tc>
      </w:tr>
    </w:tbl>
    <w:p w:rsidR="00000000" w:rsidDel="00000000" w:rsidP="00000000" w:rsidRDefault="00000000" w:rsidRPr="00000000" w14:paraId="0000001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D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 SPECIFIC INFORMATION</w:t>
            </w:r>
          </w:p>
        </w:tc>
      </w:tr>
    </w:tbl>
    <w:p w:rsidR="00000000" w:rsidDel="00000000" w:rsidP="00000000" w:rsidRDefault="00000000" w:rsidRPr="00000000" w14:paraId="0000001E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Preliminary Rounds conducted in own Division/Region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21 Up Knockout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Walkovers/Forfeits may attract fines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Late entries will not be accepted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Bowls Victoria Rules for Attire apply to all State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State Championship Conditions of play are available at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www.bowlsvic.org.au/manageyourevent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228"/>
        <w:tblGridChange w:id="0">
          <w:tblGrid>
            <w:gridCol w:w="2122"/>
            <w:gridCol w:w="722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IMPORTANT NOTE: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This event is open to male bowlers </w:t>
            </w:r>
            <w:r w:rsidDel="00000000" w:rsidR="00000000" w:rsidRPr="00000000">
              <w:rPr>
                <w:b w:val="1"/>
                <w:rtl w:val="0"/>
              </w:rPr>
              <w:t xml:space="preserve">who have not previously been affiliated with any bowling club or bowling association in Australia </w:t>
            </w:r>
            <w:r w:rsidDel="00000000" w:rsidR="00000000" w:rsidRPr="00000000">
              <w:rPr>
                <w:rtl w:val="0"/>
              </w:rPr>
              <w:t xml:space="preserve">before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May 2021. All Regions must assess the validity of entrants to ensure compliance.</w:t>
            </w:r>
          </w:p>
        </w:tc>
      </w:tr>
    </w:tbl>
    <w:p w:rsidR="00000000" w:rsidDel="00000000" w:rsidP="00000000" w:rsidRDefault="00000000" w:rsidRPr="00000000" w14:paraId="00000029">
      <w:pPr>
        <w:jc w:val="left"/>
        <w:rPr>
          <w:b w:val="1"/>
          <w:sz w:val="32"/>
          <w:szCs w:val="32"/>
        </w:rPr>
        <w:sectPr>
          <w:headerReference r:id="rId8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TEAM INFORMATION </w:t>
      </w:r>
    </w:p>
    <w:tbl>
      <w:tblPr>
        <w:tblStyle w:val="Table5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7767"/>
        <w:tblGridChange w:id="0">
          <w:tblGrid>
            <w:gridCol w:w="2689"/>
            <w:gridCol w:w="77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 NAME: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Novices Singles [Men]</w:t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br w:type="textWrapping"/>
        <w:t xml:space="preserve">(Please fill in all player details to participate in this event)</w:t>
      </w:r>
      <w:r w:rsidDel="00000000" w:rsidR="00000000" w:rsidRPr="00000000">
        <w:rPr>
          <w:rtl w:val="0"/>
        </w:rPr>
      </w:r>
    </w:p>
    <w:tbl>
      <w:tblPr>
        <w:tblStyle w:val="Table6"/>
        <w:tblW w:w="104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2552"/>
        <w:gridCol w:w="2126"/>
        <w:gridCol w:w="1276"/>
        <w:gridCol w:w="3085"/>
        <w:tblGridChange w:id="0">
          <w:tblGrid>
            <w:gridCol w:w="1384"/>
            <w:gridCol w:w="2552"/>
            <w:gridCol w:w="2126"/>
            <w:gridCol w:w="1276"/>
            <w:gridCol w:w="3085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NIN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Contact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2280614</wp:posOffset>
          </wp:positionH>
          <wp:positionV relativeFrom="paragraph">
            <wp:posOffset>0</wp:posOffset>
          </wp:positionV>
          <wp:extent cx="1382371" cy="688975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4"/>
        <w:szCs w:val="44"/>
      </w:rPr>
    </w:pPr>
    <w:r w:rsidDel="00000000" w:rsidR="00000000" w:rsidRPr="00000000">
      <w:rPr>
        <w:color w:val="000000"/>
        <w:sz w:val="44"/>
        <w:szCs w:val="44"/>
        <w:rtl w:val="0"/>
      </w:rPr>
      <w:br w:type="textWrapping"/>
      <w:t xml:space="preserve">202</w:t>
    </w:r>
    <w:r w:rsidDel="00000000" w:rsidR="00000000" w:rsidRPr="00000000">
      <w:rPr>
        <w:sz w:val="44"/>
        <w:szCs w:val="44"/>
        <w:rtl w:val="0"/>
      </w:rPr>
      <w:t xml:space="preserve">2</w:t>
    </w:r>
    <w:r w:rsidDel="00000000" w:rsidR="00000000" w:rsidRPr="00000000">
      <w:rPr>
        <w:color w:val="000000"/>
        <w:sz w:val="44"/>
        <w:szCs w:val="44"/>
        <w:rtl w:val="0"/>
      </w:rPr>
      <w:t xml:space="preserve">-2</w:t>
    </w:r>
    <w:r w:rsidDel="00000000" w:rsidR="00000000" w:rsidRPr="00000000">
      <w:rPr>
        <w:sz w:val="44"/>
        <w:szCs w:val="44"/>
        <w:rtl w:val="0"/>
      </w:rPr>
      <w:t xml:space="preserve">3</w:t>
    </w:r>
    <w:r w:rsidDel="00000000" w:rsidR="00000000" w:rsidRPr="00000000">
      <w:rPr>
        <w:color w:val="000000"/>
        <w:sz w:val="44"/>
        <w:szCs w:val="44"/>
        <w:rtl w:val="0"/>
      </w:rPr>
      <w:t xml:space="preserve"> EVENT ENTRY FORM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D22ADB"/>
  </w:style>
  <w:style w:type="paragraph" w:styleId="Heading1">
    <w:name w:val="heading 1"/>
    <w:basedOn w:val="Normal1"/>
    <w:next w:val="Normal1"/>
    <w:rsid w:val="00D22AD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D22AD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D22AD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D22AD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rsid w:val="00D22ADB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1"/>
    <w:next w:val="Normal1"/>
    <w:rsid w:val="00D22AD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D22ADB"/>
  </w:style>
  <w:style w:type="paragraph" w:styleId="Title">
    <w:name w:val="Title"/>
    <w:basedOn w:val="Normal1"/>
    <w:next w:val="Normal1"/>
    <w:rsid w:val="00D22ADB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A926D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rsid w:val="00D22AD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D22ADB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rsid w:val="00D22ADB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rsid w:val="00D22ADB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rsid w:val="00D22ADB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rsid w:val="00D22ADB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rsid w:val="00D22ADB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rsid w:val="00D22ADB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2361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owlsvic.org.au/manageyoureven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jPN8zItWnplb3EHwFtM87Evww==">AMUW2mWS4x8tbpBt63yRsVeMebpp1mOBWejmghZXL5Aml7eYOvb6J/5J5ewNxzy4O4ct1YpyoZNKk5EbDWcd4A9MjHDJeIu4UksiuTjO5IdFGfR89S0/w7iZJLxnoX32aaBC2p25czUe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2020-10-18T00:54:00Z</dcterms:created>
  <dc:creator>Bronwyn Slatter</dc:creator>
</cp:coreProperties>
</file>