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3473"/>
        <w:gridCol w:w="3614"/>
        <w:tblGridChange w:id="0">
          <w:tblGrid>
            <w:gridCol w:w="2263"/>
            <w:gridCol w:w="3473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Novice Ladies Singles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sz w:val="24"/>
                <w:szCs w:val="24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Sectional Play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</w:t>
            </w: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Knockout Play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and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4th December 2022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Rounds 1.2 &amp; 3 Sunday 11th December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2022 at Chiltern BC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TBA                                                        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to charge green fees – up to $6.00 (inc GST)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087"/>
        <w:tblGridChange w:id="0">
          <w:tblGrid>
            <w:gridCol w:w="2263"/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Region Winners (Last 16) compete at Mulgrave Country Club,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12th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vertAlign w:val="superscript"/>
                <w:rtl w:val="0"/>
              </w:rPr>
              <w:t xml:space="preserve">h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February 202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Finalists will be invited to compete in the Combined Men’s &amp; Women’s Bowls Victoria State Championship Week</w:t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Preliminary Rounds conducted in own Division/Region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21 Up Knockout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Walkovers/Forfeits may attract fines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Late entries will not be accepted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Bowls Victoria Rules for Attire apply to all State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IMPORTANT NOTE: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This event is open to Female bowlers </w:t>
            </w:r>
            <w:r w:rsidDel="00000000" w:rsidR="00000000" w:rsidRPr="00000000">
              <w:rPr>
                <w:b w:val="1"/>
                <w:rtl w:val="0"/>
              </w:rPr>
              <w:t xml:space="preserve">who have not previously been affiliated with any bowling club or bowling association in Australia </w:t>
            </w:r>
            <w:r w:rsidDel="00000000" w:rsidR="00000000" w:rsidRPr="00000000">
              <w:rPr>
                <w:rtl w:val="0"/>
              </w:rPr>
              <w:t xml:space="preserve">before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May 2021. All Regions must assess the validity of entrants to ensure compliance.</w:t>
            </w:r>
          </w:p>
        </w:tc>
      </w:tr>
    </w:tbl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b w:val="1"/>
          <w:sz w:val="32"/>
          <w:szCs w:val="32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5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6633"/>
        <w:tblGridChange w:id="0">
          <w:tblGrid>
            <w:gridCol w:w="2689"/>
            <w:gridCol w:w="66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Novices Singles [Ladies ]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6"/>
        <w:tblW w:w="104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2"/>
        <w:gridCol w:w="2552"/>
        <w:gridCol w:w="2126"/>
        <w:gridCol w:w="1134"/>
        <w:gridCol w:w="3368"/>
        <w:tblGridChange w:id="0">
          <w:tblGrid>
            <w:gridCol w:w="1242"/>
            <w:gridCol w:w="2552"/>
            <w:gridCol w:w="2126"/>
            <w:gridCol w:w="1134"/>
            <w:gridCol w:w="3368"/>
          </w:tblGrid>
        </w:tblGridChange>
      </w:tblGrid>
      <w:tr>
        <w:trPr>
          <w:cantSplit w:val="0"/>
          <w:trHeight w:val="394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NIN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 w:rsidDel="00000000" w:rsidR="00000000" w:rsidRPr="00000000">
      <w:rPr>
        <w:color w:val="000000"/>
        <w:sz w:val="44"/>
        <w:szCs w:val="44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color w:val="000000"/>
        <w:sz w:val="44"/>
        <w:szCs w:val="44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color w:val="000000"/>
        <w:sz w:val="44"/>
        <w:szCs w:val="44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22ADB"/>
  </w:style>
  <w:style w:type="paragraph" w:styleId="Heading1">
    <w:name w:val="heading 1"/>
    <w:basedOn w:val="Normal1"/>
    <w:next w:val="Normal1"/>
    <w:rsid w:val="00D22ADB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rsid w:val="00D22ADB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rsid w:val="00D22ADB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rsid w:val="00D22ADB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rsid w:val="00D22ADB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1"/>
    <w:next w:val="Normal1"/>
    <w:rsid w:val="00D22ADB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  <w:rsid w:val="00D22ADB"/>
  </w:style>
  <w:style w:type="paragraph" w:styleId="Title">
    <w:name w:val="Title"/>
    <w:basedOn w:val="Normal1"/>
    <w:next w:val="Normal1"/>
    <w:rsid w:val="00D22ADB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rsid w:val="00D22ADB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rsid w:val="00D22ADB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361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44BWbnpQa+kaimUMs+c2U16G4g==">AMUW2mV8EWE0VclGnRYjnwXRSN1murVyEf9zSkNMMC/tq6hCMhZSpTkk4JSpHrSzHKcTWvLlUZecSPVUqTJbjGEPcz6CIbsdadlXo+g77cyi5Vyi2/s62mVCKWx+luEIgnVkiv4iBMC/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2021-11-13T05:51:00Z</dcterms:created>
  <dc:creator>Bronwyn Slatter</dc:creator>
</cp:coreProperties>
</file>