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tbl>
      <w:tblPr>
        <w:tblStyle w:val="Table1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30"/>
        <w:gridCol w:w="6520"/>
        <w:tblGridChange w:id="0">
          <w:tblGrid>
            <w:gridCol w:w="2830"/>
            <w:gridCol w:w="6520"/>
          </w:tblGrid>
        </w:tblGridChange>
      </w:tblGrid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2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EVENT:</w:t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1"/>
              <w:keepLines w:val="1"/>
              <w:ind w:right="12"/>
              <w:rPr>
                <w:b w:val="1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b w:val="1"/>
                <w:sz w:val="24"/>
                <w:szCs w:val="24"/>
                <w:vertAlign w:val="baseline"/>
                <w:rtl w:val="0"/>
              </w:rPr>
              <w:t xml:space="preserve">Men’s Singles Champion of Champions of Victoria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4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DIVISION/REGION: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Ovens and Murray 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6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CLOSING DATE: [Region]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Sunday 5th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February 2023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8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DATE  Rounds 1, 2 &amp; 3: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12</w:t>
            </w:r>
            <w:r w:rsidDel="00000000" w:rsidR="00000000" w:rsidRPr="00000000">
              <w:rPr>
                <w:sz w:val="24"/>
                <w:szCs w:val="24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February 2023 Venue TBA, 9:30am start</w:t>
            </w:r>
          </w:p>
        </w:tc>
      </w:tr>
      <w:tr>
        <w:trPr>
          <w:cantSplit w:val="0"/>
          <w:tblHeader w:val="0"/>
        </w:trPr>
        <w:tc>
          <w:tcPr>
            <w:shd w:fill="000000" w:val="clear"/>
          </w:tcPr>
          <w:p w:rsidR="00000000" w:rsidDel="00000000" w:rsidP="00000000" w:rsidRDefault="00000000" w:rsidRPr="00000000" w14:paraId="0000000A">
            <w:pPr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4"/>
                <w:szCs w:val="24"/>
                <w:rtl w:val="0"/>
              </w:rPr>
              <w:t xml:space="preserve">Date; Subsequent Rounds: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19th February  2023 [Venue TBA] 9:30am start</w:t>
            </w:r>
          </w:p>
        </w:tc>
      </w:tr>
    </w:tbl>
    <w:p w:rsidR="00000000" w:rsidDel="00000000" w:rsidP="00000000" w:rsidRDefault="00000000" w:rsidRPr="00000000" w14:paraId="0000000C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2"/>
        <w:gridCol w:w="7228"/>
        <w:tblGridChange w:id="0">
          <w:tblGrid>
            <w:gridCol w:w="2122"/>
            <w:gridCol w:w="7228"/>
          </w:tblGrid>
        </w:tblGridChange>
      </w:tblGrid>
      <w:tr>
        <w:trPr>
          <w:cantSplit w:val="0"/>
          <w:tblHeader w:val="0"/>
        </w:trPr>
        <w:tc>
          <w:tcPr>
            <w:shd w:fill="bfbfbf" w:val="clear"/>
          </w:tcPr>
          <w:p w:rsidR="00000000" w:rsidDel="00000000" w:rsidP="00000000" w:rsidRDefault="00000000" w:rsidRPr="00000000" w14:paraId="0000000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REGION WINNERS PROGRESS TO:</w:t>
            </w:r>
          </w:p>
        </w:tc>
        <w:tc>
          <w:tcPr/>
          <w:p w:rsidR="00000000" w:rsidDel="00000000" w:rsidP="00000000" w:rsidRDefault="00000000" w:rsidRPr="00000000" w14:paraId="0000000E">
            <w:pPr>
              <w:tabs>
                <w:tab w:val="left" w:pos="1276"/>
                <w:tab w:val="left" w:pos="8191"/>
              </w:tabs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rtl w:val="0"/>
              </w:rPr>
              <w:t xml:space="preserve">State Championship Week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- Dates: Saturday 22nd April – Sunday 30th April 2023.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0">
      <w:pPr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I, hereby certify that the entrant is eligible to compete in the</w:t>
      </w:r>
    </w:p>
    <w:p w:rsidR="00000000" w:rsidDel="00000000" w:rsidP="00000000" w:rsidRDefault="00000000" w:rsidRPr="00000000" w14:paraId="00000013">
      <w:pPr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Men’s Singles Champion of Champions</w:t>
      </w:r>
    </w:p>
    <w:p w:rsidR="00000000" w:rsidDel="00000000" w:rsidP="00000000" w:rsidRDefault="00000000" w:rsidRPr="00000000" w14:paraId="00000014">
      <w:pPr>
        <w:jc w:val="center"/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in accordance with the Bowls Victoria Rules for Competition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color w:val="0563c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507.0" w:type="dxa"/>
        <w:jc w:val="left"/>
        <w:tblInd w:w="9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67"/>
        <w:gridCol w:w="6440"/>
        <w:tblGridChange w:id="0">
          <w:tblGrid>
            <w:gridCol w:w="2067"/>
            <w:gridCol w:w="6440"/>
          </w:tblGrid>
        </w:tblGridChange>
      </w:tblGrid>
      <w:tr>
        <w:trPr>
          <w:cantSplit w:val="0"/>
          <w:trHeight w:val="341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of Winner:</w:t>
            </w:r>
          </w:p>
        </w:tc>
        <w:tc>
          <w:tcPr/>
          <w:p w:rsidR="00000000" w:rsidDel="00000000" w:rsidP="00000000" w:rsidRDefault="00000000" w:rsidRPr="00000000" w14:paraId="0000001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19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Winner NIN:</w:t>
            </w:r>
          </w:p>
        </w:tc>
        <w:tc>
          <w:tcPr/>
          <w:p w:rsidR="00000000" w:rsidDel="00000000" w:rsidP="00000000" w:rsidRDefault="00000000" w:rsidRPr="00000000" w14:paraId="0000001A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Club Name:</w:t>
            </w:r>
          </w:p>
        </w:tc>
        <w:tc>
          <w:tcPr/>
          <w:p w:rsidR="00000000" w:rsidDel="00000000" w:rsidP="00000000" w:rsidRDefault="00000000" w:rsidRPr="00000000" w14:paraId="0000001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15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Green Fee: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Clubs can charge up to $6.00 Green fees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Certified By Club Secretary:</w:t>
      </w:r>
    </w:p>
    <w:p w:rsidR="00000000" w:rsidDel="00000000" w:rsidP="00000000" w:rsidRDefault="00000000" w:rsidRPr="00000000" w14:paraId="0000002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Name: _________________________</w:t>
        <w:tab/>
        <w:t xml:space="preserve">Signature: ____________________________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anchor allowOverlap="1" behindDoc="1" distB="0" distT="0" distL="0" distR="0" hidden="0" layoutInCell="1" locked="0" relativeHeight="0" simplePos="0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b="0" l="0" r="0" t="0"/>
          <wp:wrapNone/>
          <wp:docPr id="5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br w:type="textWrapping"/>
      <w:t xml:space="preserve">202</w:t>
    </w:r>
    <w:r w:rsidDel="00000000" w:rsidR="00000000" w:rsidRPr="00000000">
      <w:rPr>
        <w:sz w:val="44"/>
        <w:szCs w:val="44"/>
        <w:rtl w:val="0"/>
      </w:rPr>
      <w:t xml:space="preserve">2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-2</w:t>
    </w:r>
    <w:r w:rsidDel="00000000" w:rsidR="00000000" w:rsidRPr="00000000">
      <w:rPr>
        <w:sz w:val="44"/>
        <w:szCs w:val="44"/>
        <w:rtl w:val="0"/>
      </w:rPr>
      <w:t xml:space="preserve">3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44"/>
        <w:szCs w:val="44"/>
        <w:u w:val="none"/>
        <w:shd w:fill="auto" w:val="clear"/>
        <w:vertAlign w:val="baseline"/>
        <w:rtl w:val="0"/>
      </w:rPr>
      <w:t xml:space="preserve"> EVENT ENTRY FORM </w:t>
    </w:r>
  </w:p>
  <w:p w:rsidR="00000000" w:rsidDel="00000000" w:rsidP="00000000" w:rsidRDefault="00000000" w:rsidRPr="00000000" w14:paraId="0000002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9637D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table" w:styleId="TableGrid">
    <w:name w:val="Table Grid"/>
    <w:basedOn w:val="TableNormal"/>
    <w:uiPriority w:val="59"/>
    <w:rsid w:val="00190278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Hyperlink">
    <w:name w:val="Hyperlink"/>
    <w:uiPriority w:val="99"/>
    <w:unhideWhenUsed w:val="1"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 w:val="1"/>
    <w:rsid w:val="00A926DF"/>
    <w:pPr>
      <w:ind w:left="720"/>
      <w:contextualSpacing w:val="1"/>
    </w:pPr>
  </w:style>
  <w:style w:type="paragraph" w:styleId="Header">
    <w:name w:val="header"/>
    <w:basedOn w:val="Normal"/>
    <w:link w:val="HeaderChar"/>
    <w:uiPriority w:val="99"/>
    <w:unhideWhenUsed w:val="1"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 w:val="1"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A926DF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KIn3Mt4Oosjc11xTta8NVXuzqA==">AMUW2mVw4b6JWTMMGtHtlVSac4tEcKuMd7asJRwUE4ournOxtIHXvw9XLp8E9KgRjwiFIFgzQQnPKBNZVRLRwpRDPDvBtrGp2O4YWzI7T2gvmPOuvbwDam+J47FxePM4QJmefzTB4+hh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2020-10-18T01:36:00Z</dcterms:created>
  <dc:creator>Bronwyn Slatter</dc:creator>
</cp:coreProperties>
</file>