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3331"/>
        <w:gridCol w:w="3614"/>
        <w:tblGridChange w:id="0">
          <w:tblGrid>
            <w:gridCol w:w="2405"/>
            <w:gridCol w:w="3331"/>
            <w:gridCol w:w="3614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Ladies Pairs Championship of Victoria (State Title)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COMPETITION TYPE: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4"/>
                <w:szCs w:val="24"/>
                <w:highlight w:val="yellow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 Sectional Play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Knockout Play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DIVISION/REGION: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Ovens &amp; Murray 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CLOSING DATE: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 20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November 2022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E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FIRST ROUND: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Sectional Play Sunday 27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November 2022 at Wangaratta BC at 9.30am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1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NEXT ROUND: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Post Sectional Knockout Sunday 4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December 2022 at Wangaratta BC at 9.30am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ENTRY FEE: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Clubs to charge green fees – up to $6.00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(inc GST)</w:t>
            </w:r>
          </w:p>
        </w:tc>
      </w:tr>
    </w:tbl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228"/>
        <w:tblGridChange w:id="0">
          <w:tblGrid>
            <w:gridCol w:w="2122"/>
            <w:gridCol w:w="722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REGION WINNERS PROGRESS TO: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a4a4a"/>
                <w:sz w:val="24"/>
                <w:szCs w:val="24"/>
                <w:highlight w:val="white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a4a4a"/>
                <w:highlight w:val="white"/>
                <w:rtl w:val="0"/>
              </w:rPr>
              <w:t xml:space="preserve">tate Championship Week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a4a4a"/>
                <w:sz w:val="24"/>
                <w:szCs w:val="24"/>
                <w:highlight w:val="white"/>
                <w:rtl w:val="0"/>
              </w:rPr>
              <w:t xml:space="preserve">Dates:</w:t>
            </w:r>
            <w:r w:rsidDel="00000000" w:rsidR="00000000" w:rsidRPr="00000000">
              <w:rPr>
                <w:rFonts w:ascii="Arial" w:cs="Arial" w:eastAsia="Arial" w:hAnsi="Arial"/>
                <w:color w:val="4a4a4a"/>
                <w:sz w:val="24"/>
                <w:szCs w:val="24"/>
                <w:highlight w:val="white"/>
                <w:rtl w:val="0"/>
              </w:rPr>
              <w:t xml:space="preserve"> Saturday 22nd  April – Sunday 30th April 2023.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 SPECIFIC INFORMATION</w:t>
            </w:r>
          </w:p>
        </w:tc>
      </w:tr>
    </w:tbl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Three (3) games on the First Day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Sectional games 15 ends and post Sectional 18 ends knockout.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 is 2x2x2x2 Bowls,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Walkovers/Forfeits may attract fines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Late entries will not be accepted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entrie</w:t>
      </w:r>
      <w:r w:rsidDel="00000000" w:rsidR="00000000" w:rsidRPr="00000000">
        <w:rPr>
          <w:rtl w:val="0"/>
        </w:rPr>
        <w:t xml:space="preserve">s must have names of players at time of entry.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TBA.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Bowls Victoria Rules for Attire apply to all State Events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Championship Conditions of play are available at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www.bowlsvic.org.au/manageyourevent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Composite Teams are permitted, but all players must be from the same Division, and if, no Division, then players must all be from the same Region.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  <w:sectPr>
          <w:headerReference r:id="rId8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TEAM INFORMATION </w:t>
      </w:r>
    </w:p>
    <w:tbl>
      <w:tblPr>
        <w:tblStyle w:val="Table4"/>
        <w:tblW w:w="1385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1169"/>
        <w:tblGridChange w:id="0">
          <w:tblGrid>
            <w:gridCol w:w="2689"/>
            <w:gridCol w:w="111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 NAME: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Ovens and Murray State Pairs [Ladies]</w:t>
            </w:r>
          </w:p>
        </w:tc>
      </w:tr>
    </w:tbl>
    <w:p w:rsidR="00000000" w:rsidDel="00000000" w:rsidP="00000000" w:rsidRDefault="00000000" w:rsidRPr="00000000" w14:paraId="00000030">
      <w:pPr>
        <w:jc w:val="center"/>
        <w:rPr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br w:type="textWrapping"/>
        <w:t xml:space="preserve">(Please fill in all player details to participate in this event)</w:t>
      </w:r>
      <w:r w:rsidDel="00000000" w:rsidR="00000000" w:rsidRPr="00000000">
        <w:rPr>
          <w:rtl w:val="0"/>
        </w:rPr>
      </w:r>
    </w:p>
    <w:tbl>
      <w:tblPr>
        <w:tblStyle w:val="Table5"/>
        <w:tblW w:w="138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021"/>
        <w:gridCol w:w="1531"/>
        <w:gridCol w:w="1701"/>
        <w:gridCol w:w="979"/>
        <w:gridCol w:w="1767"/>
        <w:gridCol w:w="1471"/>
        <w:gridCol w:w="35"/>
        <w:gridCol w:w="1134"/>
        <w:gridCol w:w="2297"/>
        <w:gridCol w:w="680"/>
        <w:tblGridChange w:id="0">
          <w:tblGrid>
            <w:gridCol w:w="1242"/>
            <w:gridCol w:w="1021"/>
            <w:gridCol w:w="1531"/>
            <w:gridCol w:w="1701"/>
            <w:gridCol w:w="979"/>
            <w:gridCol w:w="1767"/>
            <w:gridCol w:w="1471"/>
            <w:gridCol w:w="35"/>
            <w:gridCol w:w="1134"/>
            <w:gridCol w:w="2297"/>
            <w:gridCol w:w="680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NIN</w:t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Lead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Lead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Skip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Skip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Contact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spacing w:after="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080" w:right="1080" w:header="567" w:footer="28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2281238</wp:posOffset>
          </wp:positionH>
          <wp:positionV relativeFrom="topMargin">
            <wp:posOffset>95250</wp:posOffset>
          </wp:positionV>
          <wp:extent cx="1382371" cy="68897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br w:type="textWrapping"/>
      <w:t xml:space="preserve">202</w:t>
    </w:r>
    <w:r w:rsidDel="00000000" w:rsidR="00000000" w:rsidRPr="00000000">
      <w:rPr>
        <w:sz w:val="44"/>
        <w:szCs w:val="44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-202</w:t>
    </w:r>
    <w:r w:rsidDel="00000000" w:rsidR="00000000" w:rsidRPr="00000000">
      <w:rPr>
        <w:sz w:val="44"/>
        <w:szCs w:val="44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EVENT ENTRY FOR</w:t>
    </w:r>
    <w:r w:rsidDel="00000000" w:rsidR="00000000" w:rsidRPr="00000000">
      <w:rPr>
        <w:sz w:val="44"/>
        <w:szCs w:val="44"/>
        <w:rtl w:val="0"/>
      </w:rPr>
      <w:t xml:space="preserve">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F7D2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 w:val="1"/>
    <w:rsid w:val="00A926D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3043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3043E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B067F4"/>
    <w:rPr>
      <w:b w:val="1"/>
      <w:b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2790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owlsvic.org.au/manageyoureven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N2w34ZBXHJSqqgcCc9DIO9LwQ==">AMUW2mUZ6coEbCC6akqy7+IYy/GMh7HJDAOSoCsu8hAsiVeIApVpIeQfilCMSqsHclg8BA7t6FHtX+NhH/IKLuCeLl8d8G6enCMyL2sOa+55/7YT2pFieiyR6qrhRnpsGxV4mk/g7pyeQkbE/I4Srqk0vtF6h4CMCGziBayIKECknZ7vnhHWJ6g=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2021-11-13T05:28:00Z</dcterms:created>
  <dc:creator>Bronwyn Slatter</dc:creator>
</cp:coreProperties>
</file>